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37E2B" w:rsidTr="00837E2B">
        <w:tc>
          <w:tcPr>
            <w:tcW w:w="4253" w:type="dxa"/>
          </w:tcPr>
          <w:p w:rsidR="00837E2B" w:rsidRDefault="00837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37E2B" w:rsidRDefault="00837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37E2B" w:rsidRDefault="00837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37E2B" w:rsidRDefault="00837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37E2B" w:rsidRDefault="00837E2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6545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Делопроизводство в театральной сфере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</w:p>
    <w:p w:rsidR="00837E2B" w:rsidRDefault="00837E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133DB7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A" w:rsidRDefault="00B5777A" w:rsidP="00B5777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бакалавров высшей квалификации в области организации документационного обеспечения управленческой деятельности театра. </w:t>
      </w:r>
    </w:p>
    <w:p w:rsidR="00B5777A" w:rsidRDefault="00B5777A" w:rsidP="00B5777A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Calibri" w:hAnsi="Times New Roman" w:cs="Times New Roman"/>
          <w:sz w:val="24"/>
          <w:szCs w:val="24"/>
        </w:rPr>
        <w:t>овладение умениями и навыками в области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службы, технологии регистрации, учета и хранения документов; получение знаний по формированию делопроизводства в театральной сфере.</w:t>
      </w:r>
    </w:p>
    <w:p w:rsidR="00D50CAD" w:rsidRPr="003F46BE" w:rsidRDefault="00D50CAD" w:rsidP="00D50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133D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F32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в 9-м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</w:t>
      </w:r>
      <w:r w:rsidR="00F10604">
        <w:rPr>
          <w:rFonts w:ascii="Times New Roman" w:hAnsi="Times New Roman" w:cs="Times New Roman"/>
          <w:sz w:val="24"/>
          <w:szCs w:val="24"/>
          <w:lang w:eastAsia="zh-CN"/>
        </w:rPr>
        <w:t>практики, защита ВКР, подготовка и сдача Госэкзамена.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133DB7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5777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B5777A" w:rsidRPr="00B5777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B5777A" w:rsidRPr="00B5777A" w:rsidRDefault="00B5777A" w:rsidP="00B5777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B5777A" w:rsidRPr="00B5777A" w:rsidRDefault="00B5777A" w:rsidP="00B5777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>УК-2.1 Умеет самостоятельно ориентироваться в законодательстве РФ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lastRenderedPageBreak/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проекта: формулировать цели, задачи,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результаты и сферу их применения;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возникающие разногласия и конфликты, обеспечивать работу участников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1946F9" w:rsidRPr="00B5777A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ПК10. Способность планировать и осуществлять административно- организационную деятельность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5777A">
        <w:rPr>
          <w:rFonts w:ascii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777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5777A">
        <w:rPr>
          <w:rFonts w:ascii="Times New Roman" w:hAnsi="Times New Roman" w:cs="Times New Roman"/>
          <w:sz w:val="24"/>
          <w:szCs w:val="24"/>
          <w:lang w:eastAsia="ru-RU"/>
        </w:rPr>
        <w:t xml:space="preserve">72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15FBD">
        <w:rPr>
          <w:rFonts w:ascii="Times New Roman" w:hAnsi="Times New Roman" w:cs="Times New Roman"/>
          <w:sz w:val="24"/>
          <w:szCs w:val="24"/>
        </w:rPr>
        <w:t>2</w:t>
      </w:r>
      <w:r w:rsidR="00FD43D5">
        <w:rPr>
          <w:rFonts w:ascii="Times New Roman" w:hAnsi="Times New Roman" w:cs="Times New Roman"/>
          <w:sz w:val="24"/>
          <w:szCs w:val="24"/>
        </w:rPr>
        <w:t>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15FBD">
        <w:rPr>
          <w:rFonts w:ascii="Times New Roman" w:hAnsi="Times New Roman" w:cs="Times New Roman"/>
          <w:sz w:val="24"/>
          <w:szCs w:val="24"/>
        </w:rPr>
        <w:t>4</w:t>
      </w:r>
      <w:r w:rsidR="00FD43D5">
        <w:rPr>
          <w:rFonts w:ascii="Times New Roman" w:hAnsi="Times New Roman" w:cs="Times New Roman"/>
          <w:sz w:val="24"/>
          <w:szCs w:val="24"/>
        </w:rPr>
        <w:t>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C71CBA">
        <w:rPr>
          <w:rFonts w:ascii="Times New Roman" w:hAnsi="Times New Roman" w:cs="Times New Roman"/>
          <w:sz w:val="24"/>
          <w:szCs w:val="24"/>
        </w:rPr>
        <w:t xml:space="preserve"> </w:t>
      </w:r>
      <w:r w:rsidR="00B5777A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515FBD">
        <w:rPr>
          <w:rFonts w:ascii="Times New Roman" w:hAnsi="Times New Roman" w:cs="Times New Roman"/>
          <w:sz w:val="24"/>
          <w:szCs w:val="24"/>
        </w:rPr>
        <w:t>зачет</w:t>
      </w:r>
      <w:r w:rsidR="00C220FE">
        <w:rPr>
          <w:rFonts w:ascii="Times New Roman" w:hAnsi="Times New Roman" w:cs="Times New Roman"/>
          <w:sz w:val="24"/>
          <w:szCs w:val="24"/>
        </w:rPr>
        <w:t xml:space="preserve"> в</w:t>
      </w:r>
      <w:r w:rsidR="00904F8B">
        <w:rPr>
          <w:rFonts w:ascii="Times New Roman" w:hAnsi="Times New Roman" w:cs="Times New Roman"/>
          <w:sz w:val="24"/>
          <w:szCs w:val="24"/>
        </w:rPr>
        <w:t xml:space="preserve"> </w:t>
      </w:r>
      <w:r w:rsidR="00B5777A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166"/>
        <w:gridCol w:w="595"/>
        <w:gridCol w:w="569"/>
        <w:gridCol w:w="567"/>
        <w:gridCol w:w="569"/>
        <w:gridCol w:w="425"/>
        <w:gridCol w:w="576"/>
        <w:gridCol w:w="13"/>
        <w:gridCol w:w="563"/>
        <w:gridCol w:w="2071"/>
      </w:tblGrid>
      <w:tr w:rsidR="00F10604" w:rsidRPr="00F10604" w:rsidTr="00367F9A">
        <w:trPr>
          <w:trHeight w:val="1458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F10604" w:rsidRPr="00F10604" w:rsidTr="00367F9A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604" w:rsidRPr="00F10604" w:rsidTr="00367F9A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История и теория  отечественного делопроизводства.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5146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D43D5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 -ТЕСТ</w:t>
            </w:r>
          </w:p>
        </w:tc>
      </w:tr>
      <w:tr w:rsidR="00F10604" w:rsidRPr="00F10604" w:rsidTr="00367F9A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Общие нормы и правила оформления докумен</w:t>
            </w:r>
            <w:r w:rsidRPr="00F10604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тов. Язык и стиль </w:t>
            </w: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делового документа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5146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D43D5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654" w:type="pct"/>
            <w:shd w:val="clear" w:color="auto" w:fill="auto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Документооборот и его организация в театре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5146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D43D5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654" w:type="pct"/>
            <w:shd w:val="clear" w:color="auto" w:fill="auto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Технические средства, используемые в</w:t>
            </w:r>
          </w:p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делопроизводстве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5146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D43D5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bookmarkStart w:id="0" w:name="_GoBack"/>
            <w:bookmarkEnd w:id="0"/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трудовых отношений в театре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5146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5146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F10604" w:rsidRPr="00F10604" w:rsidTr="00367F9A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D32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</w:t>
            </w:r>
            <w:r w:rsidR="00D32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F10604" w:rsidRPr="00F10604" w:rsidRDefault="00D3262B" w:rsidP="00D32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F10604" w:rsidRPr="00F10604" w:rsidRDefault="00D3262B" w:rsidP="00FD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FD4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1CBA" w:rsidRPr="00A460DF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1CBA" w:rsidRPr="00C71CBA" w:rsidRDefault="00C71CB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1A79" w:rsidRPr="001C696E" w:rsidRDefault="00A71A79" w:rsidP="00A7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A62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Делопроизводство в театральной сфере</w:t>
      </w: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71A79" w:rsidRPr="001C696E" w:rsidRDefault="00A71A79" w:rsidP="00F7650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A71A79" w:rsidRPr="001C696E" w:rsidRDefault="00A71A79" w:rsidP="00F7650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71A79" w:rsidRPr="001C696E" w:rsidRDefault="00A71A79" w:rsidP="00A71A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71A79" w:rsidRPr="001C696E" w:rsidRDefault="00A71A79" w:rsidP="00F76501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1A79" w:rsidRPr="001C696E" w:rsidRDefault="00A71A79" w:rsidP="00F76501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B03F39" w:rsidP="00A7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41590B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  <w:r w:rsidR="006D61B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460DF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A460DF" w:rsidP="00BF2F06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815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Pr="00A460DF" w:rsidRDefault="00A460D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ПК10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8153C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1590B" w:rsidRPr="0041590B" w:rsidRDefault="0041590B" w:rsidP="0041590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</w:t>
      </w: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</w:p>
    <w:p w:rsidR="0041590B" w:rsidRPr="0041590B" w:rsidRDefault="0041590B" w:rsidP="0041590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Примерные вопросы для входного контроля: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вы знаете документы в театре?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«информация»?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связь информации и документа?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какое значение имеют документы?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оформляют даты в документах?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сокращать слова в документах?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нужны стандарты?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правильно писать заявление?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подписываются документы?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нужно стремиться к образцам, шаблонам и единообразию документов в театре?</w:t>
      </w: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Критерии оценки: зачет/незачет</w:t>
      </w: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прохождения входного контроля необходимо ответить на тестовые вопросы. Оценка не выставляется, но преподаватель обязательно учитывает прилежание обучающегося при определении результатов промежуточной аттестации.</w:t>
      </w: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АТТЕСТАЦИЯ- ЗАЧЕТ</w:t>
      </w:r>
    </w:p>
    <w:p w:rsidR="0041590B" w:rsidRPr="0041590B" w:rsidRDefault="0041590B" w:rsidP="00415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вопросов к зачету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объяснительных и докладных записок.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справок.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акта.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протокола.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телеграмм.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делового письма.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оформляется совместное письмо двух организаций?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особенность языка и стиля служебных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разновидности писем.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писем по содержанию и назначению.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«Сценарий» подготовки совещания.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документы создаются в процессе подготовки совещания?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может работать с документами, содержащими коммерческую тайну?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«документооборот».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этапы движения и порядок обработки документов.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нормативный документ определяет порядок работы с документами в организации?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Перечислите основные функции и задачи подразделений службы делопроизводства.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Какова роль секретаря в структуре управления делопроизводством?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структура службы документационного обеспечения управления?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регистрируются протоколы собраний и заседания коллектива?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исчисляется срок исполнения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номенклатура дел?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утверждается свободная номенклатура дел организации?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помещаются приказы о приеме, увольнении работника?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систематизируются документы в номенклатуре дел?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происходит хранение и передача дел в архив?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 документами при приеме на работу Вас должны ознакомить?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Перечислите документы по личному составу и правила их оформления.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устанавливаются индивидуальные сроки исполнения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формы регистрации документов в России?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какого документа дату регистрации указывают в день его подписания?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определить срок хранения документа?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электронный документ?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электронный документооборот и какова его роль в делопроизводстве?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существуют системы автоматизации делопроизводства и документооборота?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Какие справочные программы делопроизводства вы знаете?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Перечислите положительные стороны внедрения корпоративного документооборота.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происходит обеспечение сохранности и доступности электронных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Какими путями документы могут поступать в автоматизированную систему делопроизводства?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чего нужна антивирусная защита?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051C20" w:rsidRDefault="00501456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1. Кузнецов И.Н.</w:t>
      </w:r>
      <w:r w:rsidRPr="0041590B">
        <w:rPr>
          <w:rFonts w:ascii="Times New Roman" w:eastAsia="Calibri" w:hAnsi="Times New Roman" w:cs="Times New Roman"/>
          <w:sz w:val="24"/>
          <w:szCs w:val="24"/>
        </w:rPr>
        <w:t xml:space="preserve"> Документационное обеспечение управления. Документооборот и делопроизводство: Электронный ресурс]: 2-е изд.; пер. и доп. - М.: Издательство Юрайт, 2015. – 611с. 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2. Доронина Л.А.</w:t>
      </w:r>
      <w:r w:rsidRPr="0041590B">
        <w:rPr>
          <w:rFonts w:ascii="Times New Roman" w:eastAsia="Calibri" w:hAnsi="Times New Roman" w:cs="Times New Roman"/>
          <w:sz w:val="24"/>
          <w:szCs w:val="24"/>
        </w:rPr>
        <w:t> Документоведение [Электронный ресурс]: Учебник и практикум / Лариса Алексеевна; Доронина Л.А. - Отв. ред. - М.: Издательство Юрайт, 2015. – 309с.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41590B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«Секретарское дело»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41590B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«Справочник руководителя учреждений культуры»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41590B">
        <w:rPr>
          <w:rFonts w:ascii="Times New Roman" w:eastAsia="Calibri" w:hAnsi="Times New Roman" w:cs="Times New Roman"/>
          <w:bCs/>
          <w:sz w:val="24"/>
          <w:szCs w:val="24"/>
        </w:rPr>
        <w:tab/>
        <w:t>Кабашов С.Ю. Делопроизводство и архивное дело в терминах и определениях [Электронный ресурс]: для студ. вузов, обуч. по специальности 032001.65 "Документоведение и документационное обеспечение управления" / Сергей Юрьевич, Ирина Ганеевна; С.Ю. Кабашов, И.Г. Асфандиярова. - Москва: Флинта, 2012. - 290c.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9E59E3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9E59E3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9E59E3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9E59E3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92178" w:rsidRPr="00592178" w:rsidRDefault="00592178" w:rsidP="005921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2178">
        <w:rPr>
          <w:rFonts w:ascii="Times New Roman" w:eastAsia="Calibri" w:hAnsi="Times New Roman" w:cs="Times New Roman"/>
          <w:b/>
          <w:sz w:val="24"/>
          <w:szCs w:val="24"/>
        </w:rPr>
        <w:t>Рекомендации по написанию контрольных работ</w:t>
      </w:r>
    </w:p>
    <w:p w:rsidR="00592178" w:rsidRPr="00592178" w:rsidRDefault="00592178" w:rsidP="005921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2178">
        <w:rPr>
          <w:rFonts w:ascii="Times New Roman" w:eastAsia="Calibri" w:hAnsi="Times New Roman" w:cs="Times New Roman"/>
          <w:b/>
          <w:sz w:val="24"/>
          <w:szCs w:val="24"/>
        </w:rPr>
        <w:t>по учебной дисциплине «Делопроизводство в театральной сфере»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Задания являются конкретизацией лекционного и семинарского материала курса и соответствует основным его темам.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Задания выдаются во время аудиторных практических занятий, после знакомства с практической значимостью документов, с требованиями к порядку их разработки и содержанию.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Задание 1 предполагает 30 мин. на выполнение, задание 2 – 1 час, задание 3 – 1 час, задание 4-30 мин. (итого: 3 часа).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 xml:space="preserve">Тематика конкретного индивидуального задания и выбор документов согласуется с преподавателем. 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В результате контрольной работы выявляются знания современных требований по созданию, оформлению и обработке документов, порядок организации работы с документами, правила и формы деловой и коммерческой переписки; умения грамотно проектировать и оформлять основные виды управленческих документов в соответствии с требованиями государственных стандартов; владение навыками анализа управленческих документов.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lastRenderedPageBreak/>
        <w:t>Ход выполнения заданий, наиболее удачно выполненные задания и типичные ошибки обсуждаются на последующих аудиторных практических занятиях. Выполнение заданий является предметом аттестации студентов в течение семестра.</w:t>
      </w:r>
    </w:p>
    <w:p w:rsidR="00592178" w:rsidRPr="00592178" w:rsidRDefault="00592178" w:rsidP="00592178">
      <w:pPr>
        <w:tabs>
          <w:tab w:val="left" w:pos="9355"/>
        </w:tabs>
        <w:spacing w:after="0" w:line="240" w:lineRule="auto"/>
        <w:ind w:right="-5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Оценка, поставленная за выполнение контрольной работы несомненно учитывается при выставлении зачета.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FD43D5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FD43D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FD43D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FD43D5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FD43D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FD43D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FD43D5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FD43D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FD43D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FD43D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</w:t>
      </w:r>
    </w:p>
    <w:p w:rsidR="004B1DEF" w:rsidRPr="00FD43D5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672B" w:rsidRPr="001C696E" w:rsidTr="00A460D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  <w:r w:rsidR="005921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672B" w:rsidRPr="001C696E" w:rsidTr="00A460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Промежуточная </w:t>
            </w: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академической аудитории для проведения лекционных и </w:t>
            </w: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133DB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5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9E3" w:rsidRDefault="009E59E3">
      <w:pPr>
        <w:spacing w:after="0" w:line="240" w:lineRule="auto"/>
      </w:pPr>
      <w:r>
        <w:separator/>
      </w:r>
    </w:p>
  </w:endnote>
  <w:endnote w:type="continuationSeparator" w:id="0">
    <w:p w:rsidR="009E59E3" w:rsidRDefault="009E5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9E3" w:rsidRDefault="009E59E3">
      <w:pPr>
        <w:spacing w:after="0" w:line="240" w:lineRule="auto"/>
      </w:pPr>
      <w:r>
        <w:separator/>
      </w:r>
    </w:p>
  </w:footnote>
  <w:footnote w:type="continuationSeparator" w:id="0">
    <w:p w:rsidR="009E59E3" w:rsidRDefault="009E5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33DB7"/>
    <w:rsid w:val="0015020E"/>
    <w:rsid w:val="0015382C"/>
    <w:rsid w:val="00165EC8"/>
    <w:rsid w:val="00172117"/>
    <w:rsid w:val="00177200"/>
    <w:rsid w:val="001837EE"/>
    <w:rsid w:val="00187830"/>
    <w:rsid w:val="001946F9"/>
    <w:rsid w:val="001B1C92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071"/>
    <w:rsid w:val="003702CD"/>
    <w:rsid w:val="00376CA6"/>
    <w:rsid w:val="003A06B9"/>
    <w:rsid w:val="003A0744"/>
    <w:rsid w:val="003E410D"/>
    <w:rsid w:val="003F23AD"/>
    <w:rsid w:val="00411A41"/>
    <w:rsid w:val="0041590B"/>
    <w:rsid w:val="00421631"/>
    <w:rsid w:val="004227E7"/>
    <w:rsid w:val="004238F5"/>
    <w:rsid w:val="00456614"/>
    <w:rsid w:val="0046399B"/>
    <w:rsid w:val="00465459"/>
    <w:rsid w:val="0048095D"/>
    <w:rsid w:val="004B1DEF"/>
    <w:rsid w:val="004B4EAC"/>
    <w:rsid w:val="004D7BEE"/>
    <w:rsid w:val="004F01F5"/>
    <w:rsid w:val="00501456"/>
    <w:rsid w:val="00503D2D"/>
    <w:rsid w:val="0051394F"/>
    <w:rsid w:val="00515FBD"/>
    <w:rsid w:val="0052619D"/>
    <w:rsid w:val="00527DE8"/>
    <w:rsid w:val="00535754"/>
    <w:rsid w:val="005574D9"/>
    <w:rsid w:val="00575573"/>
    <w:rsid w:val="00577695"/>
    <w:rsid w:val="005919F3"/>
    <w:rsid w:val="00592178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B313B"/>
    <w:rsid w:val="007C356C"/>
    <w:rsid w:val="00800315"/>
    <w:rsid w:val="00813B85"/>
    <w:rsid w:val="008153C5"/>
    <w:rsid w:val="008279B2"/>
    <w:rsid w:val="00836794"/>
    <w:rsid w:val="00837E2B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04F8B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59E3"/>
    <w:rsid w:val="009F41C2"/>
    <w:rsid w:val="00A10102"/>
    <w:rsid w:val="00A2165F"/>
    <w:rsid w:val="00A44F6F"/>
    <w:rsid w:val="00A460DF"/>
    <w:rsid w:val="00A5059F"/>
    <w:rsid w:val="00A506B6"/>
    <w:rsid w:val="00A566E5"/>
    <w:rsid w:val="00A6297F"/>
    <w:rsid w:val="00A71A79"/>
    <w:rsid w:val="00A93E48"/>
    <w:rsid w:val="00A95714"/>
    <w:rsid w:val="00AC4E1E"/>
    <w:rsid w:val="00AD4994"/>
    <w:rsid w:val="00AD5191"/>
    <w:rsid w:val="00AD659A"/>
    <w:rsid w:val="00AE0AC4"/>
    <w:rsid w:val="00AF328A"/>
    <w:rsid w:val="00AF672B"/>
    <w:rsid w:val="00B036EB"/>
    <w:rsid w:val="00B03F39"/>
    <w:rsid w:val="00B50203"/>
    <w:rsid w:val="00B538D6"/>
    <w:rsid w:val="00B5777A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1CBA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113"/>
    <w:rsid w:val="00CC360F"/>
    <w:rsid w:val="00CC5274"/>
    <w:rsid w:val="00CC557D"/>
    <w:rsid w:val="00CD6423"/>
    <w:rsid w:val="00CE3C94"/>
    <w:rsid w:val="00CE5C1E"/>
    <w:rsid w:val="00CF47EC"/>
    <w:rsid w:val="00D3262B"/>
    <w:rsid w:val="00D42B4B"/>
    <w:rsid w:val="00D50CAD"/>
    <w:rsid w:val="00D51C16"/>
    <w:rsid w:val="00D748EB"/>
    <w:rsid w:val="00D82A2C"/>
    <w:rsid w:val="00D908A4"/>
    <w:rsid w:val="00DA412D"/>
    <w:rsid w:val="00DB30D7"/>
    <w:rsid w:val="00DB770F"/>
    <w:rsid w:val="00DC180E"/>
    <w:rsid w:val="00DE2F91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604"/>
    <w:rsid w:val="00F10C83"/>
    <w:rsid w:val="00F1432D"/>
    <w:rsid w:val="00F37281"/>
    <w:rsid w:val="00F45A1F"/>
    <w:rsid w:val="00F500D2"/>
    <w:rsid w:val="00F51464"/>
    <w:rsid w:val="00F517B4"/>
    <w:rsid w:val="00F519C7"/>
    <w:rsid w:val="00F576B0"/>
    <w:rsid w:val="00F57C3D"/>
    <w:rsid w:val="00F644AF"/>
    <w:rsid w:val="00F71926"/>
    <w:rsid w:val="00F743C1"/>
    <w:rsid w:val="00F76501"/>
    <w:rsid w:val="00F769B1"/>
    <w:rsid w:val="00F808AB"/>
    <w:rsid w:val="00FB7701"/>
    <w:rsid w:val="00FD43D5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1921"/>
  <w15:docId w15:val="{D8B2A56E-CB7A-4855-B20C-6ABD4A43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A566E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A566E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A566E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A566E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A566E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A566E5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A566E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566E5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566E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6E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A566E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A566E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A566E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A566E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A566E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A566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566E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566E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566E5"/>
    <w:pPr>
      <w:ind w:left="720"/>
      <w:contextualSpacing/>
    </w:pPr>
  </w:style>
  <w:style w:type="paragraph" w:styleId="a4">
    <w:name w:val="No Spacing"/>
    <w:uiPriority w:val="1"/>
    <w:qFormat/>
    <w:rsid w:val="00A566E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566E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566E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566E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566E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566E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566E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566E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566E5"/>
    <w:rPr>
      <w:i/>
    </w:rPr>
  </w:style>
  <w:style w:type="paragraph" w:styleId="ab">
    <w:name w:val="header"/>
    <w:basedOn w:val="a"/>
    <w:link w:val="ac"/>
    <w:unhideWhenUsed/>
    <w:rsid w:val="00A566E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A566E5"/>
  </w:style>
  <w:style w:type="paragraph" w:styleId="ad">
    <w:name w:val="footer"/>
    <w:basedOn w:val="a"/>
    <w:link w:val="ae"/>
    <w:uiPriority w:val="99"/>
    <w:unhideWhenUsed/>
    <w:rsid w:val="00A566E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566E5"/>
  </w:style>
  <w:style w:type="paragraph" w:styleId="af">
    <w:name w:val="caption"/>
    <w:basedOn w:val="a"/>
    <w:next w:val="a"/>
    <w:unhideWhenUsed/>
    <w:qFormat/>
    <w:rsid w:val="00A566E5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A566E5"/>
  </w:style>
  <w:style w:type="table" w:styleId="af0">
    <w:name w:val="Table Grid"/>
    <w:basedOn w:val="a1"/>
    <w:uiPriority w:val="59"/>
    <w:rsid w:val="00A566E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566E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566E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566E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566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566E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566E5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566E5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566E5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566E5"/>
    <w:rPr>
      <w:sz w:val="20"/>
    </w:rPr>
  </w:style>
  <w:style w:type="character" w:styleId="af4">
    <w:name w:val="endnote reference"/>
    <w:basedOn w:val="a0"/>
    <w:uiPriority w:val="99"/>
    <w:semiHidden/>
    <w:unhideWhenUsed/>
    <w:rsid w:val="00A566E5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A566E5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A566E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A566E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566E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566E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566E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566E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566E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566E5"/>
    <w:pPr>
      <w:spacing w:after="57"/>
      <w:ind w:left="2268"/>
    </w:pPr>
  </w:style>
  <w:style w:type="paragraph" w:styleId="af5">
    <w:name w:val="TOC Heading"/>
    <w:uiPriority w:val="39"/>
    <w:unhideWhenUsed/>
    <w:qFormat/>
    <w:rsid w:val="00A566E5"/>
  </w:style>
  <w:style w:type="paragraph" w:styleId="af6">
    <w:name w:val="table of figures"/>
    <w:basedOn w:val="a"/>
    <w:next w:val="a"/>
    <w:uiPriority w:val="99"/>
    <w:unhideWhenUsed/>
    <w:rsid w:val="00A566E5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566E5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E5"/>
    <w:rPr>
      <w:sz w:val="20"/>
      <w:szCs w:val="20"/>
    </w:rPr>
  </w:style>
  <w:style w:type="character" w:styleId="af9">
    <w:name w:val="footnote reference"/>
    <w:uiPriority w:val="99"/>
    <w:rsid w:val="00A566E5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61E713C-A82B-49CD-BE34-BC8676F2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3304</Words>
  <Characters>18836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9</cp:revision>
  <cp:lastPrinted>2021-12-27T07:53:00Z</cp:lastPrinted>
  <dcterms:created xsi:type="dcterms:W3CDTF">2022-02-12T13:11:00Z</dcterms:created>
  <dcterms:modified xsi:type="dcterms:W3CDTF">2022-11-10T11:54:00Z</dcterms:modified>
</cp:coreProperties>
</file>